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922"/>
      </w:tblGrid>
      <w:tr w:rsidR="00E60840" w14:paraId="13C6DBD2" w14:textId="77777777" w:rsidTr="003E2DAC">
        <w:trPr>
          <w:trHeight w:val="80"/>
        </w:trPr>
        <w:tc>
          <w:tcPr>
            <w:tcW w:w="1510" w:type="dxa"/>
            <w:tcBorders>
              <w:bottom w:val="single" w:sz="4" w:space="0" w:color="auto"/>
            </w:tcBorders>
          </w:tcPr>
          <w:p w14:paraId="15ABBE69" w14:textId="77777777" w:rsidR="00E60840" w:rsidRDefault="00E60840" w:rsidP="003E2DAC">
            <w:pPr>
              <w:ind w:right="-52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br w:type="page"/>
            </w: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8B9BF60" wp14:editId="2FF3A0C7">
                  <wp:extent cx="409575" cy="790575"/>
                  <wp:effectExtent l="0" t="0" r="0" b="0"/>
                  <wp:docPr id="1" name="Immagine 1" descr="MONREALE-co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ONREALE-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2" w:type="dxa"/>
            <w:tcBorders>
              <w:bottom w:val="single" w:sz="4" w:space="0" w:color="auto"/>
            </w:tcBorders>
          </w:tcPr>
          <w:p w14:paraId="78B46C8D" w14:textId="7F0BA169" w:rsidR="00E60840" w:rsidRPr="00FA7A49" w:rsidRDefault="00E60840" w:rsidP="003E2DAC">
            <w:pPr>
              <w:tabs>
                <w:tab w:val="left" w:pos="900"/>
              </w:tabs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FA7A49">
              <w:rPr>
                <w:rFonts w:ascii="Arial" w:hAnsi="Arial" w:cs="Arial"/>
                <w:sz w:val="36"/>
                <w:szCs w:val="36"/>
              </w:rPr>
              <w:t>Comune</w:t>
            </w:r>
            <w:r w:rsidR="00861C3A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gramStart"/>
            <w:r w:rsidRPr="00FA7A49">
              <w:rPr>
                <w:rFonts w:ascii="Arial" w:hAnsi="Arial" w:cs="Arial"/>
                <w:sz w:val="36"/>
                <w:szCs w:val="36"/>
              </w:rPr>
              <w:t>di  Monreale</w:t>
            </w:r>
            <w:proofErr w:type="gramEnd"/>
          </w:p>
          <w:p w14:paraId="3CB55615" w14:textId="77777777" w:rsidR="00E60840" w:rsidRPr="00E60840" w:rsidRDefault="00E60840" w:rsidP="003E2DAC">
            <w:pPr>
              <w:tabs>
                <w:tab w:val="left" w:pos="396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0840">
              <w:rPr>
                <w:rFonts w:ascii="Arial" w:hAnsi="Arial" w:cs="Arial"/>
                <w:i/>
                <w:iCs/>
                <w:sz w:val="20"/>
                <w:szCs w:val="20"/>
              </w:rPr>
              <w:t>Provincia di Palermo</w:t>
            </w:r>
          </w:p>
          <w:p w14:paraId="13B43D05" w14:textId="77777777" w:rsidR="00E60840" w:rsidRPr="00E60840" w:rsidRDefault="00E60840" w:rsidP="003E2DAC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6084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Area Gestione Risorse</w:t>
            </w:r>
          </w:p>
          <w:p w14:paraId="0495B70C" w14:textId="77777777" w:rsidR="00E60840" w:rsidRDefault="00E60840" w:rsidP="003E2DAC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6084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Servizio Tributi</w:t>
            </w:r>
          </w:p>
          <w:p w14:paraId="462C9B87" w14:textId="34C31DD4" w:rsidR="00E60840" w:rsidRPr="00E60840" w:rsidRDefault="00E60840" w:rsidP="003E2DAC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tassarifiuti@comune.monreale.pa</w:t>
            </w:r>
            <w:r w:rsidR="00FB0F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it</w:t>
            </w:r>
          </w:p>
          <w:p w14:paraId="058D2B68" w14:textId="77777777" w:rsidR="00E60840" w:rsidRDefault="00E60840" w:rsidP="00E6084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840" w14:paraId="016D533C" w14:textId="77777777" w:rsidTr="003E2DAC">
        <w:trPr>
          <w:trHeight w:val="8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BD31E" w14:textId="77777777" w:rsidR="00E60840" w:rsidRDefault="00E60840" w:rsidP="003E2DAC">
            <w:pPr>
              <w:ind w:right="-52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8D8" w14:textId="77777777" w:rsidR="00E60840" w:rsidRPr="001430CC" w:rsidRDefault="00E60840" w:rsidP="003E2DAC">
            <w:pPr>
              <w:tabs>
                <w:tab w:val="left" w:pos="900"/>
              </w:tabs>
              <w:rPr>
                <w:rFonts w:ascii="Arial" w:hAnsi="Arial" w:cs="Arial"/>
                <w:b/>
                <w:bCs/>
              </w:rPr>
            </w:pPr>
            <w:r w:rsidRPr="001430CC">
              <w:rPr>
                <w:rFonts w:ascii="Arial" w:hAnsi="Arial" w:cs="Arial"/>
                <w:b/>
                <w:bCs/>
              </w:rPr>
              <w:t>TASSA PER LO SMALTIMENTO DEI RIFIUTI SOLIDI URBANI</w:t>
            </w:r>
          </w:p>
        </w:tc>
      </w:tr>
    </w:tbl>
    <w:p w14:paraId="5A1ED353" w14:textId="77777777" w:rsidR="00E60840" w:rsidRDefault="00E60840" w:rsidP="00E60840">
      <w:pPr>
        <w:jc w:val="center"/>
        <w:rPr>
          <w:b/>
          <w:bCs/>
          <w:sz w:val="28"/>
          <w:szCs w:val="28"/>
        </w:rPr>
      </w:pPr>
    </w:p>
    <w:p w14:paraId="6B9E0FA3" w14:textId="3C5C1E1D" w:rsidR="00E60840" w:rsidRDefault="00E60840" w:rsidP="00E60840">
      <w:pPr>
        <w:jc w:val="center"/>
        <w:rPr>
          <w:b/>
          <w:bCs/>
          <w:sz w:val="28"/>
          <w:szCs w:val="28"/>
        </w:rPr>
      </w:pPr>
      <w:r w:rsidRPr="001430CC">
        <w:rPr>
          <w:b/>
          <w:bCs/>
          <w:sz w:val="28"/>
          <w:szCs w:val="28"/>
        </w:rPr>
        <w:t>DENU</w:t>
      </w:r>
      <w:r w:rsidR="00FB0F54">
        <w:rPr>
          <w:b/>
          <w:bCs/>
          <w:sz w:val="28"/>
          <w:szCs w:val="28"/>
        </w:rPr>
        <w:t>N</w:t>
      </w:r>
      <w:r w:rsidRPr="001430CC">
        <w:rPr>
          <w:b/>
          <w:bCs/>
          <w:sz w:val="28"/>
          <w:szCs w:val="28"/>
        </w:rPr>
        <w:t>CIA DI RIDUZIONE</w:t>
      </w:r>
    </w:p>
    <w:p w14:paraId="29CAC884" w14:textId="77777777" w:rsidR="00E60840" w:rsidRDefault="00E60840" w:rsidP="00E60840">
      <w:pPr>
        <w:rPr>
          <w:sz w:val="22"/>
          <w:szCs w:val="22"/>
        </w:rPr>
      </w:pPr>
    </w:p>
    <w:p w14:paraId="637B43CC" w14:textId="77777777" w:rsidR="00E60840" w:rsidRDefault="00E60840" w:rsidP="00E60840">
      <w:pPr>
        <w:rPr>
          <w:sz w:val="22"/>
          <w:szCs w:val="22"/>
        </w:rPr>
      </w:pPr>
    </w:p>
    <w:p w14:paraId="0AE4CCC4" w14:textId="77777777" w:rsidR="00E60840" w:rsidRDefault="00E60840" w:rsidP="00E6084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l…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…………………………………………………………………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……..il………………………</w:t>
      </w:r>
    </w:p>
    <w:p w14:paraId="06904503" w14:textId="77777777" w:rsidR="00E60840" w:rsidRDefault="00E60840" w:rsidP="00E608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.e residente in………………………………………………………………. </w:t>
      </w:r>
    </w:p>
    <w:p w14:paraId="67B43457" w14:textId="77777777" w:rsidR="00E60840" w:rsidRDefault="00E60840" w:rsidP="00E608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 via……………………………………………………………………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…………………………………….</w:t>
      </w:r>
    </w:p>
    <w:p w14:paraId="0748ECEA" w14:textId="77777777" w:rsidR="00E60840" w:rsidRDefault="00E60840" w:rsidP="00E60840">
      <w:pPr>
        <w:spacing w:line="360" w:lineRule="auto"/>
        <w:jc w:val="center"/>
        <w:rPr>
          <w:b/>
          <w:bCs/>
          <w:sz w:val="22"/>
          <w:szCs w:val="22"/>
        </w:rPr>
      </w:pPr>
    </w:p>
    <w:p w14:paraId="13B5716D" w14:textId="77777777" w:rsidR="00E60840" w:rsidRDefault="00E60840" w:rsidP="00E60840">
      <w:pPr>
        <w:spacing w:line="360" w:lineRule="auto"/>
        <w:jc w:val="center"/>
        <w:rPr>
          <w:b/>
          <w:bCs/>
          <w:sz w:val="22"/>
          <w:szCs w:val="22"/>
        </w:rPr>
      </w:pPr>
      <w:r w:rsidRPr="001430CC">
        <w:rPr>
          <w:b/>
          <w:bCs/>
          <w:sz w:val="22"/>
          <w:szCs w:val="22"/>
        </w:rPr>
        <w:t>CHIEDE</w:t>
      </w:r>
    </w:p>
    <w:p w14:paraId="6D0B3416" w14:textId="77777777" w:rsidR="00E60840" w:rsidRDefault="00E60840" w:rsidP="00E60840">
      <w:pPr>
        <w:spacing w:line="360" w:lineRule="auto"/>
        <w:rPr>
          <w:sz w:val="22"/>
          <w:szCs w:val="22"/>
        </w:rPr>
      </w:pPr>
    </w:p>
    <w:p w14:paraId="026CD637" w14:textId="0419CE47" w:rsidR="00E60840" w:rsidRDefault="00E60840" w:rsidP="00E608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La riduzione prevista da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507/93 e dal regolamento comunale per l’immobile condotto o detenuto dal sottoscritto in………………………………………………………………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via………………………………………………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.….n°……..Piano………</w:t>
      </w:r>
      <w:proofErr w:type="spellStart"/>
      <w:r>
        <w:rPr>
          <w:sz w:val="22"/>
          <w:szCs w:val="22"/>
        </w:rPr>
        <w:t>fg</w:t>
      </w:r>
      <w:proofErr w:type="spellEnd"/>
      <w:r>
        <w:rPr>
          <w:sz w:val="22"/>
          <w:szCs w:val="22"/>
        </w:rPr>
        <w:t>.,……</w:t>
      </w:r>
      <w:proofErr w:type="spellStart"/>
      <w:r>
        <w:rPr>
          <w:sz w:val="22"/>
          <w:szCs w:val="22"/>
        </w:rPr>
        <w:t>p.lla</w:t>
      </w:r>
      <w:proofErr w:type="spellEnd"/>
      <w:r>
        <w:rPr>
          <w:sz w:val="22"/>
          <w:szCs w:val="22"/>
        </w:rPr>
        <w:t>……….…sub……</w:t>
      </w:r>
    </w:p>
    <w:p w14:paraId="776AFEC3" w14:textId="77777777" w:rsidR="00E60840" w:rsidRDefault="00E60840" w:rsidP="00E608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tal fine fa presente:</w:t>
      </w:r>
    </w:p>
    <w:p w14:paraId="5EBC869C" w14:textId="77777777" w:rsidR="00E60840" w:rsidRDefault="00E60840" w:rsidP="00E60840">
      <w:pPr>
        <w:pStyle w:val="Paragrafoelenco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227345">
        <w:rPr>
          <w:sz w:val="22"/>
          <w:szCs w:val="22"/>
        </w:rPr>
        <w:t>Che</w:t>
      </w:r>
      <w:r>
        <w:rPr>
          <w:sz w:val="22"/>
          <w:szCs w:val="22"/>
        </w:rPr>
        <w:t xml:space="preserve"> il predetto immobile di residenza è occupato solo dal sottoscritto, Regolamento Comunale</w:t>
      </w:r>
    </w:p>
    <w:p w14:paraId="0184ED9C" w14:textId="77777777" w:rsidR="00E60840" w:rsidRDefault="00E60840" w:rsidP="00E60840">
      <w:pPr>
        <w:pStyle w:val="Paragrafoelenc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art.22 lettera a;</w:t>
      </w:r>
    </w:p>
    <w:p w14:paraId="639C3277" w14:textId="77777777" w:rsidR="00E60840" w:rsidRDefault="00E60840" w:rsidP="00E60840">
      <w:pPr>
        <w:pStyle w:val="Paragrafoelenco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che il predetto immobile è utilizzato dal sottoscritto per uso stagionale non residente, Regolamento Comunale art. 22 lettera b;</w:t>
      </w:r>
    </w:p>
    <w:p w14:paraId="7A48F34B" w14:textId="77777777" w:rsidR="00E60840" w:rsidRDefault="00E60840" w:rsidP="00E60840">
      <w:pPr>
        <w:pStyle w:val="Paragrafoelenco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che il predetto immobile di residenza ricade in zona non servita da ritiro rifiuti porta a porta (distanza oltre 300 m dal centro raccolta). Delibera del C.C. n.77 del 30/11/2023 art. 22 lettere e ed f.</w:t>
      </w:r>
    </w:p>
    <w:p w14:paraId="5BAA7769" w14:textId="77777777" w:rsidR="00E60840" w:rsidRDefault="00E60840" w:rsidP="00E608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 sottoscritto, sotto la propria responsabilità;</w:t>
      </w:r>
    </w:p>
    <w:p w14:paraId="35B3D807" w14:textId="77777777" w:rsidR="00E60840" w:rsidRDefault="00E60840" w:rsidP="00E60840">
      <w:pPr>
        <w:spacing w:line="360" w:lineRule="auto"/>
        <w:jc w:val="center"/>
        <w:rPr>
          <w:b/>
          <w:bCs/>
          <w:sz w:val="22"/>
          <w:szCs w:val="22"/>
        </w:rPr>
      </w:pPr>
      <w:r w:rsidRPr="00552A51">
        <w:rPr>
          <w:b/>
          <w:bCs/>
          <w:sz w:val="22"/>
          <w:szCs w:val="22"/>
        </w:rPr>
        <w:t>DICHIARA</w:t>
      </w:r>
    </w:p>
    <w:p w14:paraId="4F735910" w14:textId="77777777" w:rsidR="00E60840" w:rsidRDefault="00E60840" w:rsidP="00E60840">
      <w:pPr>
        <w:spacing w:line="360" w:lineRule="auto"/>
        <w:jc w:val="center"/>
        <w:rPr>
          <w:b/>
          <w:bCs/>
          <w:sz w:val="22"/>
          <w:szCs w:val="22"/>
        </w:rPr>
      </w:pPr>
    </w:p>
    <w:p w14:paraId="172C9075" w14:textId="77777777" w:rsidR="00E60840" w:rsidRDefault="00E60840" w:rsidP="00E60840">
      <w:pPr>
        <w:pStyle w:val="Paragrafoelenco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A7A49">
        <w:rPr>
          <w:sz w:val="22"/>
          <w:szCs w:val="22"/>
        </w:rPr>
        <w:t>Che la condizione precisata nel suddetto punto…</w:t>
      </w:r>
      <w:proofErr w:type="gramStart"/>
      <w:r w:rsidRPr="00FA7A49">
        <w:rPr>
          <w:sz w:val="22"/>
          <w:szCs w:val="22"/>
        </w:rPr>
        <w:t>…….</w:t>
      </w:r>
      <w:proofErr w:type="gramEnd"/>
      <w:r w:rsidRPr="00FA7A49">
        <w:rPr>
          <w:sz w:val="22"/>
          <w:szCs w:val="22"/>
        </w:rPr>
        <w:t>è rispondente a verità;</w:t>
      </w:r>
    </w:p>
    <w:p w14:paraId="23AEA396" w14:textId="77777777" w:rsidR="00E60840" w:rsidRDefault="00E60840" w:rsidP="00E60840">
      <w:pPr>
        <w:pStyle w:val="Paragrafoelenco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 essere a conoscenza dell’obbligo di denunciare, entro il 20 gennaio, il venire meno della condizione della condizione dell’applicazione della tariffa ridotta di cui al suddetto punto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.pena, in caso di accertamento d’ufficio del recupero del tributo a decorrere dall’anno successivo a quello della presente denuncia che ha dato luogo alla riduzione tariffaria con l’applicazione delle sanzioni previste per l’omessa denuncia di variazione.</w:t>
      </w:r>
    </w:p>
    <w:p w14:paraId="7DC6651D" w14:textId="77777777" w:rsidR="00E60840" w:rsidRDefault="00E60840" w:rsidP="00E60840">
      <w:pPr>
        <w:pStyle w:val="Paragrafoelenco"/>
        <w:spacing w:line="360" w:lineRule="auto"/>
        <w:rPr>
          <w:sz w:val="22"/>
          <w:szCs w:val="22"/>
        </w:rPr>
      </w:pPr>
    </w:p>
    <w:p w14:paraId="3F220F82" w14:textId="77777777" w:rsidR="00E60840" w:rsidRDefault="00E60840" w:rsidP="00E60840">
      <w:pPr>
        <w:spacing w:line="360" w:lineRule="auto"/>
        <w:ind w:left="360"/>
      </w:pPr>
      <w:r>
        <w:rPr>
          <w:sz w:val="22"/>
          <w:szCs w:val="22"/>
        </w:rPr>
        <w:t>Data……………………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Dichiarante…………………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05C79AB5" w14:textId="77777777" w:rsidR="00E60840" w:rsidRDefault="00E60840"/>
    <w:sectPr w:rsidR="00E60840" w:rsidSect="00FA7A49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11EE1"/>
    <w:multiLevelType w:val="hybridMultilevel"/>
    <w:tmpl w:val="EF702B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C6961"/>
    <w:multiLevelType w:val="hybridMultilevel"/>
    <w:tmpl w:val="35682B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3458695">
    <w:abstractNumId w:val="0"/>
  </w:num>
  <w:num w:numId="2" w16cid:durableId="218133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40"/>
    <w:rsid w:val="00385A18"/>
    <w:rsid w:val="00861C3A"/>
    <w:rsid w:val="00E60840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10CB"/>
  <w15:chartTrackingRefBased/>
  <w15:docId w15:val="{7AD25841-BBF1-4CB2-AE13-1DE4852C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08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608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elisenda.lopresti@cnpf377.onmicrosoft.com</dc:creator>
  <cp:keywords/>
  <dc:description/>
  <cp:lastModifiedBy>Luigi Marulli</cp:lastModifiedBy>
  <cp:revision>2</cp:revision>
  <dcterms:created xsi:type="dcterms:W3CDTF">2023-12-07T09:46:00Z</dcterms:created>
  <dcterms:modified xsi:type="dcterms:W3CDTF">2023-12-07T09:46:00Z</dcterms:modified>
</cp:coreProperties>
</file>